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F5" w:rsidRPr="00786AFB" w:rsidRDefault="002D7216" w:rsidP="00786A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F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2A10F5" w:rsidRPr="00786AFB" w:rsidRDefault="002D7216" w:rsidP="00786A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FB">
        <w:rPr>
          <w:rFonts w:ascii="Times New Roman" w:hAnsi="Times New Roman" w:cs="Times New Roman"/>
          <w:b/>
          <w:sz w:val="28"/>
          <w:szCs w:val="28"/>
        </w:rPr>
        <w:t>ФЦП «Устойчивое развитие сельских территории</w:t>
      </w:r>
    </w:p>
    <w:p w:rsidR="002A10F5" w:rsidRPr="00786AFB" w:rsidRDefault="002D7216" w:rsidP="00786A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FB">
        <w:rPr>
          <w:rFonts w:ascii="Times New Roman" w:hAnsi="Times New Roman" w:cs="Times New Roman"/>
          <w:b/>
          <w:sz w:val="28"/>
          <w:szCs w:val="28"/>
        </w:rPr>
        <w:t>на 2014- 2017 годы и на период до 2020 года»</w:t>
      </w:r>
      <w:r w:rsidR="00716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AF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 муниципальном образовании  «Мелекесский район» Ульяновской области </w:t>
      </w:r>
      <w:r w:rsidRPr="00786AFB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794F28">
        <w:rPr>
          <w:rFonts w:ascii="Times New Roman" w:hAnsi="Times New Roman" w:cs="Times New Roman"/>
          <w:b/>
          <w:sz w:val="28"/>
          <w:szCs w:val="28"/>
        </w:rPr>
        <w:t>9</w:t>
      </w:r>
      <w:r w:rsidRPr="00786AFB">
        <w:rPr>
          <w:rFonts w:ascii="Times New Roman" w:hAnsi="Times New Roman" w:cs="Times New Roman"/>
          <w:b/>
          <w:sz w:val="28"/>
          <w:szCs w:val="28"/>
        </w:rPr>
        <w:t xml:space="preserve"> мес 2015г</w:t>
      </w:r>
    </w:p>
    <w:p w:rsidR="002A10F5" w:rsidRDefault="002A10F5">
      <w:pPr>
        <w:pStyle w:val="a0"/>
        <w:shd w:val="clear" w:color="auto" w:fill="FFFFFF"/>
        <w:ind w:right="-165"/>
        <w:jc w:val="both"/>
      </w:pPr>
    </w:p>
    <w:p w:rsidR="002A10F5" w:rsidRPr="00786AFB" w:rsidRDefault="00716381" w:rsidP="00786AF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2D7216" w:rsidRPr="00786AFB">
        <w:rPr>
          <w:rFonts w:ascii="Times New Roman" w:eastAsia="Times New Roman" w:hAnsi="Times New Roman" w:cs="Times New Roman"/>
          <w:sz w:val="28"/>
          <w:szCs w:val="28"/>
        </w:rPr>
        <w:t xml:space="preserve"> 2015 года в рамках реализации ФЦП «Устойчивое развитие сельских территорий» выдано 5 свидетельств на право получения социальных выплат для улучшения жилищных условий граждан, проживающих в сельской местности, в том числе молодым семьям и молодым специалистам, из них </w:t>
      </w:r>
      <w:r w:rsidR="002D7216" w:rsidRPr="00786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2 семьи из категории «Граждане», 3 семьи из категории «Молодые семьи и молодые специалисты» на общую сумму 2 494 800 руб., из них из федерального бюджета - 1 360 315 руб., областного бюджета — 1 122 011 руб., местного бюджета — 12 474 руб.</w:t>
      </w:r>
    </w:p>
    <w:p w:rsidR="002A10F5" w:rsidRPr="00786AFB" w:rsidRDefault="002D7216" w:rsidP="00786AF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 муниципальном образовании «Мелекесский район» в очереди на получение социальных выплат состоит 27 семей, из них: 24 семьи состоят в категории «Граждане» и 3 семьи в категории «Молодые семьи и молодые специалисты».</w:t>
      </w:r>
    </w:p>
    <w:p w:rsidR="002A10F5" w:rsidRPr="00786AFB" w:rsidRDefault="002D7216" w:rsidP="00786AF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По результатам реализации программы позволяет значительно улучшить жилищные проблемы граждан, закрепить на селе молодые кадры специалистов, улучшить демографическую ситуацию в Мелекесском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 молодежи, укрепит семейные отношения и снизит социальную напряженность в обществе.</w:t>
      </w:r>
    </w:p>
    <w:p w:rsidR="002A10F5" w:rsidRDefault="002D7216">
      <w:pPr>
        <w:pStyle w:val="a0"/>
        <w:ind w:firstLine="885"/>
        <w:jc w:val="right"/>
      </w:pPr>
      <w:r>
        <w:rPr>
          <w:sz w:val="28"/>
          <w:szCs w:val="28"/>
        </w:rPr>
        <w:t>Таблица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29"/>
        <w:gridCol w:w="1559"/>
        <w:gridCol w:w="1417"/>
        <w:gridCol w:w="1134"/>
        <w:gridCol w:w="2029"/>
        <w:gridCol w:w="98"/>
        <w:gridCol w:w="1718"/>
        <w:gridCol w:w="98"/>
      </w:tblGrid>
      <w:tr w:rsidR="00786AFB" w:rsidTr="00786AFB">
        <w:trPr>
          <w:gridAfter w:val="1"/>
          <w:wAfter w:w="98" w:type="dxa"/>
          <w:cantSplit/>
        </w:trPr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86AF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86AF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86AFB">
              <w:rPr>
                <w:rFonts w:ascii="Times New Roman" w:hAnsi="Times New Roman" w:cs="Times New Roman"/>
                <w:sz w:val="28"/>
                <w:szCs w:val="28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86AFB">
              <w:rPr>
                <w:rFonts w:ascii="Times New Roman" w:hAnsi="Times New Roman" w:cs="Times New Roman"/>
                <w:sz w:val="28"/>
                <w:szCs w:val="28"/>
              </w:rPr>
              <w:t xml:space="preserve">Освоено </w:t>
            </w:r>
          </w:p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86AFB">
              <w:rPr>
                <w:rFonts w:ascii="Times New Roman" w:hAnsi="Times New Roman" w:cs="Times New Roman"/>
                <w:sz w:val="28"/>
                <w:szCs w:val="28"/>
              </w:rPr>
              <w:t xml:space="preserve">средств, </w:t>
            </w:r>
          </w:p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86AFB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86AFB">
              <w:rPr>
                <w:rFonts w:ascii="Times New Roman" w:hAnsi="Times New Roman" w:cs="Times New Roman"/>
                <w:sz w:val="28"/>
                <w:szCs w:val="28"/>
              </w:rPr>
              <w:t xml:space="preserve">% освоение 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86AFB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достигнутых критериев   </w:t>
            </w:r>
          </w:p>
        </w:tc>
        <w:tc>
          <w:tcPr>
            <w:tcW w:w="18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86AFB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786AFB" w:rsidTr="00786AFB">
        <w:trPr>
          <w:cantSplit/>
        </w:trPr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86A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_DdeLink__8660_1485620340"/>
            <w:r w:rsidRPr="00786AFB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 на 2014 -2017 г</w:t>
            </w:r>
            <w:bookmarkEnd w:id="0"/>
            <w:r w:rsidRPr="00786AF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86AFB">
              <w:rPr>
                <w:rFonts w:ascii="Times New Roman" w:hAnsi="Times New Roman" w:cs="Times New Roman"/>
                <w:sz w:val="28"/>
                <w:szCs w:val="28"/>
              </w:rPr>
              <w:t>790 000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86AFB">
              <w:rPr>
                <w:rFonts w:ascii="Times New Roman" w:hAnsi="Times New Roman" w:cs="Times New Roman"/>
                <w:sz w:val="28"/>
                <w:szCs w:val="28"/>
              </w:rPr>
              <w:t>19 278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86AFB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12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1638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86AFB">
              <w:rPr>
                <w:rFonts w:ascii="Times New Roman" w:hAnsi="Times New Roman" w:cs="Times New Roman"/>
                <w:sz w:val="28"/>
                <w:szCs w:val="28"/>
              </w:rPr>
              <w:t>Значение оценки степени достижения запланированных значений целевых индикаторов равно 4</w:t>
            </w:r>
            <w:r w:rsidR="00716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6A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3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6A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86AF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признается не эффективной</w:t>
            </w:r>
          </w:p>
        </w:tc>
      </w:tr>
    </w:tbl>
    <w:p w:rsidR="002A10F5" w:rsidRDefault="002A10F5" w:rsidP="00786AFB">
      <w:pPr>
        <w:pStyle w:val="a0"/>
      </w:pPr>
    </w:p>
    <w:p w:rsidR="002A10F5" w:rsidRDefault="002A10F5" w:rsidP="00786AFB">
      <w:pPr>
        <w:pStyle w:val="a0"/>
      </w:pPr>
    </w:p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lastRenderedPageBreak/>
        <w:t>Таблица 2</w:t>
      </w:r>
    </w:p>
    <w:tbl>
      <w:tblPr>
        <w:tblW w:w="0" w:type="auto"/>
        <w:tblInd w:w="20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5464"/>
        <w:gridCol w:w="791"/>
        <w:gridCol w:w="910"/>
        <w:gridCol w:w="992"/>
        <w:gridCol w:w="707"/>
      </w:tblGrid>
      <w:tr w:rsidR="002A10F5" w:rsidTr="00786AFB">
        <w:trPr>
          <w:cantSplit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План на 2015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786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 xml:space="preserve"> мес 2015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10F5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рождаемости сельского населения (число родившихся на 100 сельских жителей), </w:t>
            </w:r>
            <w:bookmarkStart w:id="1" w:name="__DdeLink__614_1214476736"/>
            <w:bookmarkEnd w:id="1"/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не ниже уровня предыдущего года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A10F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40977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716381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A10F5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Коэффициент смертности сельского населения (число умерших на 100 сельских жителей),не ниже уровня предыдущего года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A10F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40977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716381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A10F5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2A10F5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молодых семей и молодых специалистов 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10F5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2A10F5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семей, улучшивших жилищные условия - всего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10F5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в том числе молодых семей и молодых специалистов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A10F5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786AF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в </w:t>
            </w:r>
            <w:r w:rsidR="002D7216" w:rsidRPr="00786AF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учреждениях, находящихся в ветхом и аварийном состоянии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0F5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распределительных газовых сетей 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0F5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локальных водопроводов 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0F5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местных инициатив-строительство детских игровых площадок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2A10F5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Число жителей, принявших участие в реализации проектов местных инициатив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786AFB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</w:tbl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2D7216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716381">
        <w:rPr>
          <w:rFonts w:ascii="Times New Roman" w:hAnsi="Times New Roman" w:cs="Times New Roman"/>
          <w:sz w:val="28"/>
          <w:szCs w:val="28"/>
        </w:rPr>
        <w:t>8,9</w:t>
      </w:r>
      <w:r w:rsidRPr="00786AFB">
        <w:rPr>
          <w:rFonts w:ascii="Times New Roman" w:hAnsi="Times New Roman" w:cs="Times New Roman"/>
          <w:sz w:val="28"/>
          <w:szCs w:val="28"/>
        </w:rPr>
        <w:t>/13,5)+(</w:t>
      </w:r>
      <w:r w:rsidR="00716381">
        <w:rPr>
          <w:rFonts w:ascii="Times New Roman" w:hAnsi="Times New Roman" w:cs="Times New Roman"/>
          <w:sz w:val="28"/>
          <w:szCs w:val="28"/>
        </w:rPr>
        <w:t>16,3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716381">
        <w:rPr>
          <w:rFonts w:ascii="Times New Roman" w:hAnsi="Times New Roman" w:cs="Times New Roman"/>
          <w:sz w:val="28"/>
          <w:szCs w:val="28"/>
        </w:rPr>
        <w:t>17,4</w:t>
      </w:r>
      <w:r w:rsidRPr="00786AFB">
        <w:rPr>
          <w:rFonts w:ascii="Times New Roman" w:hAnsi="Times New Roman" w:cs="Times New Roman"/>
          <w:sz w:val="28"/>
          <w:szCs w:val="28"/>
        </w:rPr>
        <w:t>)+(3/8)+(2/4)+(396/560)+(2/8)+(3/4)+(0/120)+(0/48,9)+</w:t>
      </w:r>
    </w:p>
    <w:p w:rsidR="002A10F5" w:rsidRPr="00786AFB" w:rsidRDefault="002D7216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(0/10,4)+(5/16)+(112/112)/12*100 =  4</w:t>
      </w:r>
      <w:r w:rsidR="00716381">
        <w:rPr>
          <w:rFonts w:ascii="Times New Roman" w:hAnsi="Times New Roman" w:cs="Times New Roman"/>
          <w:sz w:val="28"/>
          <w:szCs w:val="28"/>
        </w:rPr>
        <w:t>4</w:t>
      </w:r>
      <w:r w:rsidRPr="00786AFB">
        <w:rPr>
          <w:rFonts w:ascii="Times New Roman" w:hAnsi="Times New Roman" w:cs="Times New Roman"/>
          <w:sz w:val="28"/>
          <w:szCs w:val="28"/>
        </w:rPr>
        <w:t>,</w:t>
      </w:r>
      <w:r w:rsidR="00716381">
        <w:rPr>
          <w:rFonts w:ascii="Times New Roman" w:hAnsi="Times New Roman" w:cs="Times New Roman"/>
          <w:sz w:val="28"/>
          <w:szCs w:val="28"/>
        </w:rPr>
        <w:t>8</w:t>
      </w:r>
      <w:r w:rsidRPr="00786AFB">
        <w:rPr>
          <w:rFonts w:ascii="Times New Roman" w:hAnsi="Times New Roman" w:cs="Times New Roman"/>
          <w:sz w:val="28"/>
          <w:szCs w:val="28"/>
        </w:rPr>
        <w:t>%</w:t>
      </w:r>
    </w:p>
    <w:p w:rsidR="00786AFB" w:rsidRPr="00786AFB" w:rsidRDefault="00786AFB" w:rsidP="00786AF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 xml:space="preserve">На основе полученного значения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Pr="00786AFB">
        <w:rPr>
          <w:rFonts w:ascii="Times New Roman" w:hAnsi="Times New Roman" w:cs="Times New Roman"/>
          <w:sz w:val="28"/>
          <w:szCs w:val="28"/>
        </w:rPr>
        <w:t>Программы признаётся не эффективной.</w:t>
      </w:r>
    </w:p>
    <w:p w:rsidR="00786AFB" w:rsidRPr="00786AFB" w:rsidRDefault="00786AFB" w:rsidP="00786AF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P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16381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ТЭР, ЖКХ,</w:t>
      </w:r>
    </w:p>
    <w:p w:rsidR="00716381" w:rsidRDefault="00716381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 дорожной деятельности                                  А.А. Червяков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0"/>
          <w:szCs w:val="20"/>
        </w:rPr>
      </w:pPr>
    </w:p>
    <w:sectPr w:rsidR="002A10F5" w:rsidRPr="00786AFB" w:rsidSect="00786AFB">
      <w:footerReference w:type="default" r:id="rId7"/>
      <w:pgSz w:w="11906" w:h="16838"/>
      <w:pgMar w:top="1134" w:right="566" w:bottom="1693" w:left="1695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EFB" w:rsidRDefault="00E53EFB" w:rsidP="002A10F5">
      <w:pPr>
        <w:spacing w:after="0" w:line="240" w:lineRule="auto"/>
      </w:pPr>
      <w:r>
        <w:separator/>
      </w:r>
    </w:p>
  </w:endnote>
  <w:endnote w:type="continuationSeparator" w:id="1">
    <w:p w:rsidR="00E53EFB" w:rsidRDefault="00E53EFB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F5" w:rsidRDefault="002A10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EFB" w:rsidRDefault="00E53EFB" w:rsidP="002A10F5">
      <w:pPr>
        <w:spacing w:after="0" w:line="240" w:lineRule="auto"/>
      </w:pPr>
      <w:r>
        <w:separator/>
      </w:r>
    </w:p>
  </w:footnote>
  <w:footnote w:type="continuationSeparator" w:id="1">
    <w:p w:rsidR="00E53EFB" w:rsidRDefault="00E53EFB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0F5"/>
    <w:rsid w:val="00195B17"/>
    <w:rsid w:val="00240977"/>
    <w:rsid w:val="002A10F5"/>
    <w:rsid w:val="002D7216"/>
    <w:rsid w:val="0038120C"/>
    <w:rsid w:val="00641298"/>
    <w:rsid w:val="00653430"/>
    <w:rsid w:val="006C4CC9"/>
    <w:rsid w:val="00716381"/>
    <w:rsid w:val="00786AFB"/>
    <w:rsid w:val="00794F28"/>
    <w:rsid w:val="008116D2"/>
    <w:rsid w:val="00BD405E"/>
    <w:rsid w:val="00E5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Аделия Ринатовна</cp:lastModifiedBy>
  <cp:revision>6</cp:revision>
  <cp:lastPrinted>2015-11-11T12:12:00Z</cp:lastPrinted>
  <dcterms:created xsi:type="dcterms:W3CDTF">2015-10-28T11:03:00Z</dcterms:created>
  <dcterms:modified xsi:type="dcterms:W3CDTF">2015-11-11T12:22:00Z</dcterms:modified>
</cp:coreProperties>
</file>